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21" w:rsidRPr="00D02221" w:rsidRDefault="00D02221" w:rsidP="00D02221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  <w:t>Практическое занятие 2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Тема: </w:t>
      </w: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Внебюджетное финансирование образовательных организаций. Ассортиментная и маркетинговая политика образовательных организаций.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Цель занятия: научиться определять правомерность взимания платы образовательной организацией за образовательные услуги, денежных поступлений по договору аренды имущества образовательной организации; рассчитывать стоимость дополнительной образовательной услуги; определять источники финансирования образовательных учреждений; научиться формировать ассортиментный перечень платных дополнительных образовательных услуг, выбирать стратегию развития и направления ее реализации, разрабатывать комплекс мероприятий по продвижению услуг образовательной организации.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1.  (Максимальное количество баллов- 6)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 одном из негосударственных образовательных учреждений города  с учениками, отстающими по основным (обязательным) учебным предметам, проводятся дополнительные занятия. За предоставляемые услуги взимается соответствующая дополнительная плата. Полученные денежные средства поступают в качестве внебюджетных средств за оказание дополнительных образовательных услуг.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val="en-US" w:eastAsia="ru-RU"/>
        </w:rPr>
        <w:t>Во</w:t>
      </w: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пр</w:t>
      </w:r>
      <w:r w:rsidRPr="00D02221">
        <w:rPr>
          <w:rFonts w:ascii="Roboto" w:eastAsia="Times New Roman" w:hAnsi="Roboto" w:cs="Times New Roman"/>
          <w:color w:val="343A40"/>
          <w:sz w:val="21"/>
          <w:szCs w:val="21"/>
          <w:lang w:val="en-US" w:eastAsia="ru-RU"/>
        </w:rPr>
        <w:t>ос</w:t>
      </w: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ы:</w:t>
      </w:r>
    </w:p>
    <w:p w:rsidR="00D02221" w:rsidRPr="00D02221" w:rsidRDefault="00D02221" w:rsidP="00D022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Как вы считаете, в данном случае оказываемую образовательную услугу можно считать дополнительной или рассматривать её как репетиторство? Свой ответ поясните.</w:t>
      </w:r>
    </w:p>
    <w:p w:rsidR="00D02221" w:rsidRPr="00D02221" w:rsidRDefault="00D02221" w:rsidP="00D022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Имеет ли право негосударственное образовательное учреждение взимать плату за эти дополнительные занятия? Свой ответ поясните.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Оформите письменный ответ на вопросы в следующем формате: не более 1,5 страниц печатного текста, формат листа А4, шрифт Times New Roman, 14 кегль, интервал 1,5 пункта, выравнивание текста по ширине листа.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2.  (Максимальное количество баллов- 6)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Муниципальное образовательное учреждение сдаёт в аренду часть своего недвижимого имущества, которое закреплено за ним учредителем на правах оперативного управления. Средства, поступающие от сдачи в аренду, оформляются как внебюджетные и расходуются на усмотрение администрации образовательного учреждения.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val="en-US" w:eastAsia="ru-RU"/>
        </w:rPr>
        <w:t>Вопрос</w:t>
      </w: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ы:</w:t>
      </w:r>
    </w:p>
    <w:p w:rsidR="00D02221" w:rsidRPr="00D02221" w:rsidRDefault="00D02221" w:rsidP="00D02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Имеет ли право образовательное учреждение сдавать в аренду имущество, закрепленное за ним учредителем? Свой ответ поясните.</w:t>
      </w:r>
    </w:p>
    <w:p w:rsidR="00D02221" w:rsidRPr="00D02221" w:rsidRDefault="00D02221" w:rsidP="00D02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lastRenderedPageBreak/>
        <w:t>При каком условии образовательное учреждение имеет право сдавать в аренду имущество? Свой ответ поясните.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Оформите письменный ответ на вопросы в следующем формате: не более 1,5 страниц печатного текста, формат листа А4, шрифт Times New Roman, 14 кегль, интервал 1,5 пункта, выравнивание текста по ширине листа.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3.  (Максимальное количество баллов- 6)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Решите педагогическую задачу. В таблице приведены затраты на оказание дополнительной образовательной услуги «Изостудия». Произведите расчёты, согласно поставленным вопросам.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Таблица – Затраты на оказание дополнительной образовательной услуги «Изостудия»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4448"/>
        <w:gridCol w:w="3736"/>
      </w:tblGrid>
      <w:tr w:rsidR="00D02221" w:rsidRPr="00D02221" w:rsidTr="00D0222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Показатели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Сумма в год</w:t>
            </w:r>
            <w:r w:rsidRPr="00D02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D02221" w:rsidRPr="00D02221" w:rsidTr="00D0222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Материальные затраты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63256</w:t>
            </w:r>
          </w:p>
        </w:tc>
      </w:tr>
      <w:tr w:rsidR="00D02221" w:rsidRPr="00D02221" w:rsidTr="00D0222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Амортизация основных средств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5000</w:t>
            </w:r>
          </w:p>
        </w:tc>
      </w:tr>
      <w:tr w:rsidR="00D02221" w:rsidRPr="00D02221" w:rsidTr="00D0222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Заработная плата (с отчислениями)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172800</w:t>
            </w:r>
          </w:p>
        </w:tc>
      </w:tr>
      <w:tr w:rsidR="00D02221" w:rsidRPr="00D02221" w:rsidTr="00D0222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Прочие затраты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46944</w:t>
            </w:r>
          </w:p>
        </w:tc>
      </w:tr>
    </w:tbl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val="en-US" w:eastAsia="ru-RU"/>
        </w:rPr>
        <w:t>Вопрос</w:t>
      </w: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ы</w:t>
      </w:r>
      <w:r w:rsidRPr="00D02221">
        <w:rPr>
          <w:rFonts w:ascii="Roboto" w:eastAsia="Times New Roman" w:hAnsi="Roboto" w:cs="Times New Roman"/>
          <w:color w:val="343A40"/>
          <w:sz w:val="21"/>
          <w:szCs w:val="21"/>
          <w:lang w:val="en-US" w:eastAsia="ru-RU"/>
        </w:rPr>
        <w:t>:</w:t>
      </w:r>
    </w:p>
    <w:p w:rsidR="00D02221" w:rsidRPr="00D02221" w:rsidRDefault="00D02221" w:rsidP="00D022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Определите сумму всех затрат, необходимых для предоставления дополнительной образовательной услуги «Изостудия».</w:t>
      </w:r>
    </w:p>
    <w:p w:rsidR="00D02221" w:rsidRPr="00D02221" w:rsidRDefault="00D02221" w:rsidP="00D022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Рассчитайте стоимость одного занятия для одного получателя образовательной услуги, при условии, что группа планируется в количестве 20 человек, в месяце – 8 занятий.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4.  (Максимальное количество баллов- 5)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Постройте схему «Источники финансирования государственного (или муниципального) образовательного учреждения» в соответствии с действующим законодательством. Выполнение данного задания предполагает знания пройденного лекционного материала.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Условия:</w:t>
      </w:r>
    </w:p>
    <w:p w:rsidR="00D02221" w:rsidRPr="00D02221" w:rsidRDefault="00D02221" w:rsidP="00D022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Схема предполагает выбор одного уровня финансирования (государственного или муниципального).</w:t>
      </w:r>
    </w:p>
    <w:p w:rsidR="00D02221" w:rsidRPr="00D02221" w:rsidRDefault="00D02221" w:rsidP="00D022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Схема включает в себя действующее законодательство</w:t>
      </w:r>
    </w:p>
    <w:p w:rsidR="00D02221" w:rsidRPr="00D02221" w:rsidRDefault="00D02221" w:rsidP="00D022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Схема отражает все обязательные и дополнительные элементы источников финансирования.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5.  (Максимальное количество баллов- 5)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Разработайте ассортиментный перечень платных дополнительных образовательных услуг образовательной организации (на примере дошкольного образовательного учреждения или общеобразовательной школы).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Условия:</w:t>
      </w:r>
    </w:p>
    <w:p w:rsidR="00D02221" w:rsidRPr="00D02221" w:rsidRDefault="00D02221" w:rsidP="00D022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lastRenderedPageBreak/>
        <w:t>Перечень может включать в себя как коллективные, так и индивидуальные услуги.</w:t>
      </w:r>
    </w:p>
    <w:p w:rsidR="00D02221" w:rsidRPr="00D02221" w:rsidRDefault="00D02221" w:rsidP="00D022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Перечень может включать как основные, так и дополнительные платные образовательные услуги.</w:t>
      </w:r>
    </w:p>
    <w:p w:rsidR="00D02221" w:rsidRPr="00D02221" w:rsidRDefault="00D02221" w:rsidP="00D022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Перечень не может включать менее 7 платных дополнительных образовательных услуг.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6.  (Максимальное количество баллов- 5)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У каждой образовательной организации формируются основные направления реализации стратегического планирования. Заполните третий столбец таблицы, определив основные направления в рамках реализации стратегий образовательных организаций.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Условия:</w:t>
      </w:r>
    </w:p>
    <w:p w:rsidR="00D02221" w:rsidRPr="00D02221" w:rsidRDefault="00D02221" w:rsidP="00D022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Укажите не менее трёх направлений в каждом виде стратегического развития.</w:t>
      </w:r>
    </w:p>
    <w:p w:rsidR="00D02221" w:rsidRPr="00D02221" w:rsidRDefault="00D02221" w:rsidP="00D022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Предложенные направления должны быть выполнимыми, реальными и достижимыми.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4282"/>
        <w:gridCol w:w="3902"/>
      </w:tblGrid>
      <w:tr w:rsidR="00D02221" w:rsidRPr="00D02221" w:rsidTr="00D0222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Виды стратегий образовательных организаций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Основные направления реализации стратегии</w:t>
            </w:r>
          </w:p>
        </w:tc>
      </w:tr>
      <w:tr w:rsidR="00D02221" w:rsidRPr="00D02221" w:rsidTr="00D0222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развития, направленная на повышение прибыльности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221" w:rsidRPr="00D02221" w:rsidTr="00D0222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развития, направленная на повышение конкурентоспособности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221" w:rsidRPr="00D02221" w:rsidRDefault="00D02221" w:rsidP="00D022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7.  (Максимальное количество баллов- 17)</w:t>
      </w: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На основании изученного лекционного материала по теме «Ассортиментная и маркетинговая политика образовательных организаций», прочтения рекомендованных литературных источников и рассмотрения информационных ресурсов сети Интернет проведите самостоятельный информационный поиск и подготовьте мультимедийную презентацию по теме «Комплекс мероприятий по продвижению образовательных услуг образовательной организации».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Методические рекомендации к составлению и оформлению мультимедийной презентации:</w:t>
      </w:r>
    </w:p>
    <w:p w:rsidR="00D02221" w:rsidRPr="00D02221" w:rsidRDefault="00D02221" w:rsidP="00D022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Презентация формируется в программе </w:t>
      </w:r>
      <w:r w:rsidRPr="00D02221">
        <w:rPr>
          <w:rFonts w:ascii="Roboto" w:eastAsia="Times New Roman" w:hAnsi="Roboto" w:cs="Times New Roman"/>
          <w:color w:val="343A40"/>
          <w:sz w:val="21"/>
          <w:szCs w:val="21"/>
          <w:lang w:val="en-US" w:eastAsia="ru-RU"/>
        </w:rPr>
        <w:t>Power Point</w:t>
      </w: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.</w:t>
      </w:r>
    </w:p>
    <w:p w:rsidR="00D02221" w:rsidRPr="00D02221" w:rsidRDefault="00D02221" w:rsidP="00D022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Количество слайдов — не менее десяти. Первый из них — титульный слайд, на котором указывается тема презентации, а также основные информационные данные об авторе работы (Ф. И. О. автора, специальность, группа).</w:t>
      </w:r>
    </w:p>
    <w:p w:rsidR="00D02221" w:rsidRPr="00D02221" w:rsidRDefault="00D02221" w:rsidP="00D022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Необходимо продумать чёткую структуру презентации, оформив содержание, цель, задачи, основную информационную часть и выводы.</w:t>
      </w:r>
    </w:p>
    <w:p w:rsidR="00D02221" w:rsidRPr="00D02221" w:rsidRDefault="00D02221" w:rsidP="00D022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На слайде рекомендуется системно и чётко располагать только наиболее важную информацию, выбирая её из подготовленных заранее материалов. Желательно представлять больше цифр и терминов.</w:t>
      </w:r>
    </w:p>
    <w:p w:rsidR="00D02221" w:rsidRPr="00D02221" w:rsidRDefault="00D02221" w:rsidP="00D022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Целесообразно использовать единый стиль оформления презентации, выстроенный в приглушённых цветовых решениях и нейтральным фоном, а также с гармоничной парой применяемых шрифтов.</w:t>
      </w:r>
    </w:p>
    <w:p w:rsidR="00D02221" w:rsidRPr="00D02221" w:rsidRDefault="00D02221" w:rsidP="00D022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Текст рекомендуется располагать на слайде горизонтально, выделяя заголовки, а также разделяя текст на колонки и списки. Допускаемый размер шрифта составляет не менее 24 пунктов.</w:t>
      </w:r>
    </w:p>
    <w:p w:rsidR="00D02221" w:rsidRPr="00D02221" w:rsidRDefault="00D02221" w:rsidP="00D022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Для создания презентации следует сочетать различные виды слайдов: с текстовыми материалами, наглядными иллюстрациями, таблицами и диаграммами.</w:t>
      </w:r>
    </w:p>
    <w:p w:rsidR="00D02221" w:rsidRPr="00D02221" w:rsidRDefault="00D02221" w:rsidP="00D022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lastRenderedPageBreak/>
        <w:t>Рекомендуется использовать стильную инфографику и различные символы.</w:t>
      </w:r>
    </w:p>
    <w:p w:rsidR="00D02221" w:rsidRPr="00D02221" w:rsidRDefault="00D02221" w:rsidP="00D022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Иллюстрации следует представлять исключительно в соответствии с темой презентации и с содержанием конкретного слайда.</w:t>
      </w:r>
    </w:p>
    <w:p w:rsidR="00D02221" w:rsidRPr="00D02221" w:rsidRDefault="00D02221" w:rsidP="00D022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Использование анимации должно быть минимальным и уместным.</w:t>
      </w:r>
    </w:p>
    <w:p w:rsidR="00D02221" w:rsidRPr="00D02221" w:rsidRDefault="00D02221" w:rsidP="00D022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На последнем слайде располагаются выводы по результатам выполненной работы.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D02221" w:rsidRPr="00D02221" w:rsidRDefault="00D02221" w:rsidP="00D022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D02221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Итоговый вариант презентации необходимо сохранить в архив вместе с вордовским документом (1-6 заданиями), а затем загрузить в СДО АНПОО «НСПК» для проведения преподавателем проверки и оценки выполненной работы.</w:t>
      </w:r>
    </w:p>
    <w:p w:rsidR="00A73344" w:rsidRDefault="00A73344">
      <w:bookmarkStart w:id="0" w:name="_GoBack"/>
      <w:bookmarkEnd w:id="0"/>
    </w:p>
    <w:sectPr w:rsidR="00A7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8F6"/>
    <w:multiLevelType w:val="multilevel"/>
    <w:tmpl w:val="DB5C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64A6B"/>
    <w:multiLevelType w:val="multilevel"/>
    <w:tmpl w:val="83A4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8B7A92"/>
    <w:multiLevelType w:val="multilevel"/>
    <w:tmpl w:val="1666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0D0317"/>
    <w:multiLevelType w:val="multilevel"/>
    <w:tmpl w:val="4CA2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55215"/>
    <w:multiLevelType w:val="multilevel"/>
    <w:tmpl w:val="7214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FC3337"/>
    <w:multiLevelType w:val="multilevel"/>
    <w:tmpl w:val="18F6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B4D8F"/>
    <w:multiLevelType w:val="multilevel"/>
    <w:tmpl w:val="50A8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5B"/>
    <w:rsid w:val="002C335B"/>
    <w:rsid w:val="00A73344"/>
    <w:rsid w:val="00D0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CDC54-9215-457F-95EF-5D8CB81C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2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22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6090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2022-10-26T08:55:00Z</dcterms:created>
  <dcterms:modified xsi:type="dcterms:W3CDTF">2022-10-26T08:56:00Z</dcterms:modified>
</cp:coreProperties>
</file>